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hint="eastAsia" w:ascii="Times New Roman" w:hAnsi="Times New Roman" w:cs="Times New Roman"/>
          <w:b/>
          <w:bCs/>
          <w:sz w:val="36"/>
          <w:szCs w:val="36"/>
        </w:rPr>
        <w:t>绕越高速事件检测情况</w:t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hint="eastAsia" w:ascii="Times New Roman" w:hAnsi="Times New Roman" w:cs="Times New Roman"/>
          <w:b/>
          <w:bCs/>
          <w:sz w:val="32"/>
          <w:szCs w:val="32"/>
        </w:rPr>
        <w:t>2024年4月11日</w:t>
      </w:r>
    </w:p>
    <w:p>
      <w:pPr>
        <w:rPr>
          <w:rFonts w:hint="eastAsia" w:ascii="Times New Roman" w:hAnsi="Times New Roman" w:cs="Times New Roman"/>
          <w:b/>
          <w:bCs/>
          <w:sz w:val="32"/>
          <w:szCs w:val="32"/>
        </w:rPr>
      </w:pPr>
      <w:r>
        <w:rPr>
          <w:rFonts w:hint="eastAsia" w:ascii="Times New Roman" w:hAnsi="Times New Roman" w:cs="Times New Roman"/>
          <w:sz w:val="32"/>
          <w:szCs w:val="32"/>
        </w:rPr>
        <w:t>未针对性处理问题数据</w:t>
      </w:r>
      <w:r>
        <w:drawing>
          <wp:inline distT="0" distB="0" distL="0" distR="0">
            <wp:extent cx="5778500" cy="2877185"/>
            <wp:effectExtent l="0" t="0" r="0" b="0"/>
            <wp:docPr id="1135754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5402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98138" cy="28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hint="eastAsia" w:ascii="Times New Roman" w:hAnsi="Times New Roman" w:cs="Times New Roman"/>
          <w:b/>
          <w:bCs/>
          <w:color w:val="FF0000"/>
          <w:sz w:val="32"/>
          <w:szCs w:val="32"/>
        </w:rPr>
        <w:t>针对性处理问题数据后</w:t>
      </w:r>
      <w:r>
        <w:rPr>
          <w:b/>
          <w:bCs/>
          <w:color w:val="FF0000"/>
        </w:rPr>
        <w:drawing>
          <wp:inline distT="0" distB="0" distL="0" distR="0">
            <wp:extent cx="5080000" cy="2959100"/>
            <wp:effectExtent l="0" t="0" r="6350" b="0"/>
            <wp:docPr id="1407754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5470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5020" cy="296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b/>
          <w:bCs/>
          <w:color w:val="FF0000"/>
          <w:sz w:val="32"/>
          <w:szCs w:val="32"/>
        </w:rPr>
        <w:t>报警量显著减少</w:t>
      </w:r>
    </w:p>
    <w:p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hint="eastAsia" w:ascii="Times New Roman" w:hAnsi="Times New Roman" w:cs="Times New Roman"/>
          <w:b/>
          <w:bCs/>
          <w:color w:val="FF0000"/>
          <w:sz w:val="32"/>
          <w:szCs w:val="32"/>
        </w:rPr>
        <w:t>仍存在问题分析</w:t>
      </w:r>
    </w:p>
    <w:p>
      <w:pPr>
        <w:pStyle w:val="8"/>
        <w:numPr>
          <w:ilvl w:val="0"/>
          <w:numId w:val="2"/>
        </w:numPr>
        <w:ind w:firstLineChars="0"/>
        <w:rPr>
          <w:rFonts w:ascii="Times New Roman" w:hAnsi="Times New Roman" w:cs="Times New Roman"/>
          <w:sz w:val="28"/>
          <w:szCs w:val="28"/>
        </w:rPr>
      </w:pPr>
      <w:r>
        <w:rPr>
          <w:rFonts w:hint="eastAsia" w:ascii="Times New Roman" w:hAnsi="Times New Roman" w:cs="Times New Roman"/>
          <w:sz w:val="28"/>
          <w:szCs w:val="28"/>
        </w:rPr>
        <w:t>K79+886设备的非法占道报警过多。</w:t>
      </w:r>
    </w:p>
    <w:p>
      <w:pPr>
        <w:pStyle w:val="8"/>
        <w:numPr>
          <w:ilvl w:val="0"/>
          <w:numId w:val="2"/>
        </w:numPr>
        <w:ind w:firstLineChars="0"/>
        <w:rPr>
          <w:rFonts w:hint="eastAsia" w:ascii="Times New Roman" w:hAnsi="Times New Roman" w:cs="Times New Roman"/>
          <w:sz w:val="28"/>
          <w:szCs w:val="28"/>
        </w:rPr>
      </w:pPr>
      <w:r>
        <w:rPr>
          <w:rFonts w:hint="eastAsia" w:ascii="Times New Roman" w:hAnsi="Times New Roman" w:cs="Times New Roman"/>
          <w:sz w:val="28"/>
          <w:szCs w:val="28"/>
        </w:rPr>
        <w:t>K78+760与K81+320的设备均在26日早8点-9点报警抛洒物，概率比较小怀疑是误检。</w:t>
      </w:r>
    </w:p>
    <w:p>
      <w:pPr>
        <w:pStyle w:val="8"/>
        <w:numPr>
          <w:ilvl w:val="0"/>
          <w:numId w:val="3"/>
        </w:numPr>
        <w:ind w:left="420" w:leftChars="0" w:hanging="420" w:firstLineChars="0"/>
        <w:rPr>
          <w:rFonts w:hint="eastAsia" w:ascii="Times New Roman" w:hAnsi="Times New Roman" w:cs="Times New Roman"/>
          <w:sz w:val="28"/>
          <w:szCs w:val="28"/>
        </w:rPr>
      </w:pPr>
      <w:r>
        <w:rPr>
          <w:rFonts w:hint="eastAsia" w:ascii="Times New Roman" w:hAnsi="Times New Roman" w:cs="Times New Roman"/>
          <w:sz w:val="28"/>
          <w:szCs w:val="28"/>
        </w:rPr>
        <w:t>经过对雷达轨迹平面图的分析，轨迹数据存在问题。</w:t>
      </w:r>
      <w:r>
        <w:rPr>
          <w:rFonts w:hint="eastAsia" w:ascii="Times New Roman" w:hAnsi="Times New Roman" w:cs="Times New Roman"/>
          <w:sz w:val="28"/>
          <w:szCs w:val="28"/>
          <w:lang w:eastAsia="zh-CN"/>
        </w:rPr>
        <w:t>（</w:t>
      </w: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见下页）</w:t>
      </w:r>
    </w:p>
    <w:p>
      <w:pPr>
        <w:pStyle w:val="8"/>
        <w:numPr>
          <w:ilvl w:val="0"/>
          <w:numId w:val="3"/>
        </w:numPr>
        <w:ind w:left="420" w:leftChars="0" w:hanging="420" w:firstLineChars="0"/>
        <w:rPr>
          <w:rFonts w:hint="eastAsia" w:ascii="Times New Roman" w:hAnsi="Times New Roman" w:cs="Times New Roman"/>
          <w:sz w:val="28"/>
          <w:szCs w:val="28"/>
        </w:rPr>
      </w:pPr>
      <w:r>
        <w:rPr>
          <w:rFonts w:hint="eastAsia" w:ascii="Times New Roman" w:hAnsi="Times New Roman" w:cs="Times New Roman"/>
          <w:sz w:val="28"/>
          <w:szCs w:val="28"/>
          <w:lang w:val="en-US" w:eastAsia="zh-CN"/>
        </w:rPr>
        <w:t>回顾以往记录分析，该两个设备的数据频率是40fps。</w:t>
      </w:r>
      <w:bookmarkStart w:id="0" w:name="_GoBack"/>
      <w:bookmarkEnd w:id="0"/>
    </w:p>
    <w:p>
      <w:pPr>
        <w:rPr>
          <w:rFonts w:ascii="Times New Roman" w:hAnsi="Times New Roman" w:cs="Times New Roman"/>
          <w:sz w:val="24"/>
        </w:rPr>
      </w:pPr>
      <w:r>
        <w:drawing>
          <wp:inline distT="0" distB="0" distL="114300" distR="114300">
            <wp:extent cx="9769475" cy="2432685"/>
            <wp:effectExtent l="0" t="0" r="952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6947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</w:rPr>
      </w:pPr>
    </w:p>
    <w:p>
      <w:pPr>
        <w:rPr>
          <w:rFonts w:ascii="Times New Roman" w:hAnsi="Times New Roman" w:cs="Times New Roman"/>
          <w:sz w:val="24"/>
        </w:rPr>
      </w:pPr>
    </w:p>
    <w:p>
      <w:pPr>
        <w:rPr>
          <w:rFonts w:ascii="Times New Roman" w:hAnsi="Times New Roman" w:cs="Times New Roman"/>
          <w:sz w:val="24"/>
        </w:rPr>
      </w:pPr>
    </w:p>
    <w:p>
      <w:pPr>
        <w:rPr>
          <w:rFonts w:hint="eastAsia"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hint="eastAsia" w:ascii="Times New Roman" w:hAnsi="Times New Roman" w:cs="Times New Roman"/>
          <w:b/>
          <w:bCs/>
          <w:color w:val="FF0000"/>
          <w:sz w:val="32"/>
          <w:szCs w:val="32"/>
        </w:rPr>
        <w:t>当前雷达设备轨迹平面图分析（见下页表）</w:t>
      </w:r>
    </w:p>
    <w:p>
      <w:pPr>
        <w:widowControl/>
        <w:jc w:val="left"/>
        <w:rPr>
          <w:rFonts w:hint="eastAsia"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2"/>
        <w:gridCol w:w="5245"/>
        <w:gridCol w:w="5245"/>
        <w:gridCol w:w="3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设备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轨迹图——26日早高峰8:00-9:00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轨迹图——27日晚高峰17:00-18:00</w:t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b/>
                <w:bCs/>
                <w:sz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K68+366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54636456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364560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33837985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379850" name="图片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K68+400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82433233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332336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2870465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04655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左侧lane7（灰色）有合流区</w:t>
            </w:r>
          </w:p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右侧lane2（绿色）有分流区</w:t>
            </w:r>
          </w:p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应急车道显示的轨迹较多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K71+616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05355251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552513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02482176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821763" name="图片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K73+516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31291049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910499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207447332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473323" name="图片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左侧lane2（绿色）有合流区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K78+760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5573285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32854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29369129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691298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0000"/>
                <w:sz w:val="24"/>
              </w:rPr>
              <w:t>单设备传来两组路段的轨迹</w:t>
            </w:r>
          </w:p>
          <w:p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0000"/>
                <w:sz w:val="24"/>
              </w:rPr>
              <w:t>并且两天的数据范围相同</w:t>
            </w:r>
          </w:p>
          <w:p>
            <w:pPr>
              <w:jc w:val="center"/>
              <w:rPr>
                <w:rFonts w:hint="eastAsia" w:ascii="Times New Roman" w:hAnsi="Times New Roman" w:cs="Times New Roman"/>
                <w:b/>
                <w:bCs/>
                <w:sz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0000"/>
                <w:sz w:val="24"/>
              </w:rPr>
              <w:t>导致了26日抛洒物报警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K79+886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52846452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464524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93548293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482937" name="图片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0000"/>
                <w:sz w:val="24"/>
              </w:rPr>
              <w:t>lane1存在过于密集的轨迹</w:t>
            </w:r>
          </w:p>
          <w:p>
            <w:pPr>
              <w:jc w:val="center"/>
              <w:rPr>
                <w:rFonts w:hint="eastAsia" w:ascii="Times New Roman" w:hAnsi="Times New Roman" w:cs="Times New Roman"/>
                <w:b/>
                <w:bCs/>
                <w:color w:val="FF0000"/>
                <w:sz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0000"/>
                <w:sz w:val="24"/>
              </w:rPr>
              <w:t>两天的非法占道报警频率都很高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K80+850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211526676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266761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60184302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843020" name="图片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K80+880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22995410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954103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20949660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9660" name="图片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K81+320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45972611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726114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40790665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906652" name="图片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0000"/>
                <w:sz w:val="24"/>
              </w:rPr>
              <w:t>单设备传来两组路段的轨迹</w:t>
            </w:r>
          </w:p>
          <w:p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0000"/>
                <w:sz w:val="24"/>
              </w:rPr>
              <w:t>并且两天的数据范围相同</w:t>
            </w:r>
          </w:p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color w:val="FF0000"/>
                <w:sz w:val="24"/>
              </w:rPr>
              <w:t>导致了26日抛洒物报警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Align w:val="center"/>
          </w:tcPr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K81+866</w:t>
            </w:r>
          </w:p>
        </w:tc>
        <w:tc>
          <w:tcPr>
            <w:tcW w:w="5245" w:type="dxa"/>
            <w:vAlign w:val="center"/>
          </w:tcPr>
          <w:p>
            <w:pPr>
              <w:jc w:val="center"/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5525175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517530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drawing>
                <wp:inline distT="0" distB="0" distL="0" distR="0">
                  <wp:extent cx="3193415" cy="3193415"/>
                  <wp:effectExtent l="0" t="0" r="6985" b="6985"/>
                  <wp:docPr id="170327909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279094" name="图片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左侧lane7（灰色）有合流区</w:t>
            </w:r>
          </w:p>
          <w:p>
            <w:pPr>
              <w:jc w:val="center"/>
              <w:rPr>
                <w:rFonts w:hint="eastAsia"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右侧lane2（绿色）有分流区</w:t>
            </w:r>
          </w:p>
        </w:tc>
      </w:tr>
    </w:tbl>
    <w:p>
      <w:pPr>
        <w:rPr>
          <w:rFonts w:hint="eastAsia" w:ascii="Times New Roman" w:hAnsi="Times New Roman" w:cs="Times New Roman"/>
          <w:sz w:val="24"/>
        </w:rPr>
      </w:pPr>
    </w:p>
    <w:sectPr>
      <w:pgSz w:w="16838" w:h="11906" w:orient="landscape"/>
      <w:pgMar w:top="454" w:right="720" w:bottom="454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467B56"/>
    <w:multiLevelType w:val="singleLevel"/>
    <w:tmpl w:val="AE467B56"/>
    <w:lvl w:ilvl="0" w:tentative="0">
      <w:start w:val="1"/>
      <w:numFmt w:val="decimal"/>
      <w:pStyle w:val="6"/>
      <w:suff w:val="nothing"/>
      <w:lvlText w:val="[%1] "/>
      <w:lvlJc w:val="left"/>
      <w:pPr>
        <w:ind w:left="0" w:firstLine="403"/>
      </w:pPr>
      <w:rPr>
        <w:rFonts w:hint="default"/>
      </w:rPr>
    </w:lvl>
  </w:abstractNum>
  <w:abstractNum w:abstractNumId="1">
    <w:nsid w:val="68625407"/>
    <w:multiLevelType w:val="multilevel"/>
    <w:tmpl w:val="6862540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690D153A"/>
    <w:multiLevelType w:val="singleLevel"/>
    <w:tmpl w:val="690D15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Y1ODk4MTU3YzgyYzY2YWU0N2QzY2QwNWZiYjgzOGYifQ=="/>
  </w:docVars>
  <w:rsids>
    <w:rsidRoot w:val="0095024C"/>
    <w:rsid w:val="00042A86"/>
    <w:rsid w:val="002B2A7C"/>
    <w:rsid w:val="003769C6"/>
    <w:rsid w:val="0040645B"/>
    <w:rsid w:val="004C4F43"/>
    <w:rsid w:val="004C6548"/>
    <w:rsid w:val="00805F44"/>
    <w:rsid w:val="00811403"/>
    <w:rsid w:val="0095024C"/>
    <w:rsid w:val="00B23D23"/>
    <w:rsid w:val="00BA227E"/>
    <w:rsid w:val="00BC6395"/>
    <w:rsid w:val="00C477C1"/>
    <w:rsid w:val="00CD552C"/>
    <w:rsid w:val="00E45578"/>
    <w:rsid w:val="00E71F8C"/>
    <w:rsid w:val="00F76281"/>
    <w:rsid w:val="07ED7AE2"/>
    <w:rsid w:val="0A30012D"/>
    <w:rsid w:val="11BC5CCF"/>
    <w:rsid w:val="16B375FA"/>
    <w:rsid w:val="1B676FD7"/>
    <w:rsid w:val="22976327"/>
    <w:rsid w:val="29FD7C10"/>
    <w:rsid w:val="31613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autoRedefine/>
    <w:semiHidden/>
    <w:unhideWhenUsed/>
    <w:qFormat/>
    <w:uiPriority w:val="1"/>
  </w:style>
  <w:style w:type="table" w:default="1" w:styleId="3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7"/>
    <w:uiPriority w:val="0"/>
    <w:pPr>
      <w:ind w:left="100" w:leftChars="2500"/>
    </w:pPr>
  </w:style>
  <w:style w:type="table" w:styleId="4">
    <w:name w:val="Table Grid"/>
    <w:basedOn w:val="3"/>
    <w:autoRedefine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6">
    <w:name w:val="参考文献"/>
    <w:basedOn w:val="1"/>
    <w:autoRedefine/>
    <w:qFormat/>
    <w:uiPriority w:val="0"/>
    <w:pPr>
      <w:numPr>
        <w:ilvl w:val="0"/>
        <w:numId w:val="1"/>
      </w:numPr>
      <w:spacing w:line="300" w:lineRule="auto"/>
      <w:ind w:firstLine="0"/>
    </w:pPr>
    <w:rPr>
      <w:rFonts w:ascii="Times New Roman" w:hAnsi="Times New Roman"/>
      <w:sz w:val="24"/>
    </w:rPr>
  </w:style>
  <w:style w:type="character" w:customStyle="1" w:styleId="7">
    <w:name w:val="日期 字符"/>
    <w:basedOn w:val="5"/>
    <w:link w:val="2"/>
    <w:qFormat/>
    <w:uiPriority w:val="0"/>
    <w:rPr>
      <w:kern w:val="2"/>
      <w:sz w:val="21"/>
      <w:szCs w:val="24"/>
    </w:rPr>
  </w:style>
  <w:style w:type="paragraph" w:styleId="8">
    <w:name w:val="List Paragraph"/>
    <w:basedOn w:val="1"/>
    <w:autoRedefine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231</Words>
  <Characters>328</Characters>
  <Lines>46</Lines>
  <Paragraphs>42</Paragraphs>
  <TotalTime>120</TotalTime>
  <ScaleCrop>false</ScaleCrop>
  <LinksUpToDate>false</LinksUpToDate>
  <CharactersWithSpaces>517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2023-11-07T02:00:00Z</dcterms:created>
  <dc:creator>tdy</dc:creator>
  <cp:lastModifiedBy>CR400AF</cp:lastModifiedBy>
  <dcterms:modified xsi:type="dcterms:W3CDTF">2024-04-11T11:53:51Z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0156E4A2CB54479BA10DCC889F7A2A45_12</vt:lpwstr>
  </property>
  <property fmtid="{D5CDD505-2E9C-101B-9397-08002B2CF9AE}" pid="4" name="GrammarlyDocumentId">
    <vt:lpwstr>f5bda4cbed74848ffa510863949ebcad30b1a695e1ad49f0a262cdfdd327a3c9</vt:lpwstr>
  </property>
</Properties>
</file>